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tabs>
          <w:tab w:val="left" w:pos="175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工业互联网创新模式最佳实践案例</w:t>
      </w:r>
    </w:p>
    <w:p>
      <w:pPr>
        <w:tabs>
          <w:tab w:val="left" w:pos="175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申请模板</w:t>
      </w:r>
    </w:p>
    <w:bookmarkEnd w:id="0"/>
    <w:tbl>
      <w:tblPr>
        <w:tblStyle w:val="2"/>
        <w:tblW w:w="9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2147"/>
        <w:gridCol w:w="1759"/>
        <w:gridCol w:w="3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申请企业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创新模式解决方案提供商：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应用企业：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申请方向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创新模式案例应用所在地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（区域、具体工厂或应用场景）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电话及手机</w:t>
            </w:r>
          </w:p>
        </w:tc>
        <w:tc>
          <w:tcPr>
            <w:tcW w:w="3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案例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1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（一）企业基本情况介绍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color w:val="4472C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472C4"/>
                <w:sz w:val="28"/>
                <w:szCs w:val="28"/>
              </w:rPr>
              <w:t>（解决方案提供商及应用企业总体情况分别介绍）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（二）应用企业在发展、生产、数字化转型等过程中存在的问题、挑战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（二）解决方案提供商如何通过工业互联网模式解决问题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color w:val="4472C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472C4"/>
                <w:sz w:val="28"/>
                <w:szCs w:val="28"/>
              </w:rPr>
              <w:t>（包括与工业互联网相关的技术运用、为应用企业带来的成效）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（二）赋能及推广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color w:val="4472C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472C4"/>
                <w:sz w:val="28"/>
                <w:szCs w:val="28"/>
              </w:rPr>
              <w:t>（该方案如何赋能其他行业，是否具有推广性等）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真实性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7105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公章：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tabs>
          <w:tab w:val="left" w:pos="1750"/>
        </w:tabs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363C"/>
    <w:rsid w:val="3187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2021-04-02T01:04:00Z</dcterms:created>
  <dc:creator>高腾Cynthia GAO</dc:creator>
  <cp:lastModifiedBy>高腾Cynthia GAO</cp:lastModifiedBy>
  <dcterms:modified xsi:type="dcterms:W3CDTF">2021-04-02T01:04:34Z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1516F548789445DE8CEEE2EEC056997D</vt:lpwstr>
  </property>
</Properties>
</file>