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附件2-2</w:t>
      </w:r>
      <w:bookmarkStart w:id="0" w:name="_GoBack"/>
      <w:bookmarkEnd w:id="0"/>
    </w:p>
    <w:p>
      <w:pPr>
        <w:rPr>
          <w:rFonts w:eastAsia="仿宋_GB2312"/>
          <w:sz w:val="28"/>
          <w:szCs w:val="28"/>
        </w:rPr>
      </w:pPr>
    </w:p>
    <w:p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《中小企业案例库》案例征集模版</w:t>
      </w:r>
    </w:p>
    <w:p>
      <w:pPr>
        <w:pStyle w:val="2"/>
        <w:spacing w:line="600" w:lineRule="exact"/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</w:rPr>
        <w:t>面向中小企业</w:t>
      </w:r>
      <w:r>
        <w:rPr>
          <w:rFonts w:ascii="方正小标宋_GBK" w:eastAsia="方正小标宋_GBK"/>
          <w:sz w:val="32"/>
          <w:szCs w:val="32"/>
        </w:rPr>
        <w:t>-</w:t>
      </w:r>
      <w:r>
        <w:rPr>
          <w:rFonts w:hint="eastAsia" w:ascii="方正小标宋_GBK" w:eastAsia="方正小标宋_GBK"/>
          <w:sz w:val="32"/>
          <w:szCs w:val="32"/>
        </w:rPr>
        <w:t>数字化服务商</w:t>
      </w:r>
      <w:r>
        <w:rPr>
          <w:rFonts w:ascii="方正小标宋_GBK" w:eastAsia="方正小标宋_GBK"/>
          <w:sz w:val="32"/>
          <w:szCs w:val="32"/>
        </w:rPr>
        <w:t>应用场景解决方案案例</w:t>
      </w:r>
    </w:p>
    <w:p>
      <w:pPr>
        <w:pStyle w:val="2"/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</w:p>
    <w:tbl>
      <w:tblPr>
        <w:tblStyle w:val="4"/>
        <w:tblW w:w="852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企业</w:t>
            </w:r>
            <w:r>
              <w:rPr>
                <w:rFonts w:eastAsia="仿宋_GB2312"/>
                <w:sz w:val="28"/>
                <w:szCs w:val="28"/>
              </w:rPr>
              <w:t>名称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联系人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联系电话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应用场景解决方案案例</w:t>
            </w:r>
            <w:r>
              <w:rPr>
                <w:rFonts w:eastAsia="仿宋_GB2312"/>
                <w:sz w:val="28"/>
                <w:szCs w:val="28"/>
              </w:rPr>
              <w:t>名称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应用场景解决方案案例</w:t>
            </w:r>
            <w:r>
              <w:rPr>
                <w:rFonts w:eastAsia="仿宋_GB2312"/>
                <w:sz w:val="28"/>
                <w:szCs w:val="28"/>
              </w:rPr>
              <w:t>简介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背景、典型模式、具体做法</w:t>
            </w:r>
            <w:r>
              <w:rPr>
                <w:rFonts w:eastAsia="仿宋_GB2312"/>
                <w:sz w:val="28"/>
                <w:szCs w:val="28"/>
              </w:rPr>
              <w:t>、</w:t>
            </w:r>
            <w:r>
              <w:rPr>
                <w:rFonts w:hint="eastAsia" w:eastAsia="仿宋_GB2312"/>
                <w:sz w:val="28"/>
                <w:szCs w:val="28"/>
              </w:rPr>
              <w:t>成效等整体简述。</w:t>
            </w: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需求痛点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解决方案瞄准的中小企业数字化转型痛点、难点、堵点及具体表现。</w:t>
            </w: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具体举措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对解决方案的具体介绍</w:t>
            </w:r>
            <w:r>
              <w:rPr>
                <w:rFonts w:eastAsia="仿宋_GB2312"/>
                <w:sz w:val="28"/>
                <w:szCs w:val="28"/>
              </w:rPr>
              <w:t>，</w:t>
            </w:r>
            <w:r>
              <w:rPr>
                <w:rFonts w:hint="eastAsia" w:eastAsia="仿宋_GB2312"/>
                <w:sz w:val="28"/>
                <w:szCs w:val="28"/>
              </w:rPr>
              <w:t>架构图等</w:t>
            </w:r>
          </w:p>
          <w:p/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先进性和创新点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对解决方案的先进性及创新点具体介绍</w:t>
            </w:r>
          </w:p>
          <w:p/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应用成效</w:t>
            </w:r>
          </w:p>
        </w:tc>
        <w:tc>
          <w:tcPr>
            <w:tcW w:w="6146" w:type="dxa"/>
          </w:tcPr>
          <w:p>
            <w:pPr>
              <w:spacing w:line="440" w:lineRule="exact"/>
            </w:pPr>
            <w:r>
              <w:rPr>
                <w:rFonts w:hint="eastAsia" w:eastAsia="仿宋_GB2312"/>
                <w:sz w:val="28"/>
                <w:szCs w:val="28"/>
              </w:rPr>
              <w:t>在中小企业中的应用情况及对推动中小企业数字化转型取得的成效，</w:t>
            </w:r>
            <w:r>
              <w:rPr>
                <w:rFonts w:hint="eastAsia" w:eastAsia="仿宋_GB2312"/>
                <w:sz w:val="28"/>
                <w:szCs w:val="28"/>
                <w:lang w:val="en-US" w:eastAsia="zh-Hans"/>
              </w:rPr>
              <w:t>可</w:t>
            </w:r>
            <w:r>
              <w:rPr>
                <w:rFonts w:hint="eastAsia" w:eastAsia="仿宋_GB2312"/>
                <w:sz w:val="28"/>
                <w:szCs w:val="28"/>
              </w:rPr>
              <w:t>使用具体数据</w:t>
            </w:r>
            <w:r>
              <w:rPr>
                <w:rFonts w:hint="eastAsia" w:eastAsia="仿宋_GB2312"/>
                <w:sz w:val="28"/>
                <w:szCs w:val="28"/>
                <w:lang w:val="en-US" w:eastAsia="zh-Hans"/>
              </w:rPr>
              <w:t>说明赋能</w:t>
            </w:r>
            <w:r>
              <w:rPr>
                <w:rFonts w:hint="eastAsia" w:eastAsia="仿宋_GB2312"/>
                <w:sz w:val="28"/>
                <w:szCs w:val="28"/>
              </w:rPr>
              <w:t>多少地区、行业</w:t>
            </w:r>
            <w:r>
              <w:rPr>
                <w:rFonts w:hint="default" w:eastAsia="仿宋_GB2312"/>
                <w:sz w:val="28"/>
                <w:szCs w:val="28"/>
              </w:rPr>
              <w:t>、</w:t>
            </w:r>
            <w:r>
              <w:rPr>
                <w:rFonts w:hint="eastAsia" w:eastAsia="仿宋_GB2312"/>
                <w:sz w:val="28"/>
                <w:szCs w:val="28"/>
                <w:lang w:val="en-US" w:eastAsia="zh-Hans"/>
              </w:rPr>
              <w:t>解决方案相关内容</w:t>
            </w:r>
            <w:r>
              <w:rPr>
                <w:rFonts w:hint="default" w:eastAsia="仿宋_GB2312"/>
                <w:sz w:val="28"/>
                <w:szCs w:val="28"/>
                <w:lang w:eastAsia="zh-Hans"/>
              </w:rPr>
              <w:t>，</w:t>
            </w:r>
            <w:r>
              <w:rPr>
                <w:rFonts w:hint="eastAsia" w:eastAsia="仿宋_GB2312"/>
                <w:sz w:val="28"/>
                <w:szCs w:val="28"/>
                <w:lang w:val="en-US" w:eastAsia="zh-Hans"/>
              </w:rPr>
              <w:t>如何提质增效等</w:t>
            </w:r>
            <w:r>
              <w:rPr>
                <w:rFonts w:hint="eastAsia" w:eastAsia="仿宋_GB2312"/>
                <w:sz w:val="28"/>
                <w:szCs w:val="28"/>
              </w:rPr>
              <w:t>。</w:t>
            </w: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应用推广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案例所形成的模式、经验是否具有复制推广价值，是否适用于更大范围、更多领域。</w:t>
            </w: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</w:tbl>
    <w:p>
      <w:r>
        <w:rPr>
          <w:rFonts w:eastAsia="仿宋_GB2312"/>
          <w:sz w:val="28"/>
          <w:szCs w:val="28"/>
        </w:rPr>
        <w:t>可插入照片、图表等相关</w:t>
      </w:r>
      <w:r>
        <w:rPr>
          <w:rFonts w:hint="eastAsia" w:eastAsia="仿宋_GB2312"/>
          <w:sz w:val="28"/>
          <w:szCs w:val="28"/>
        </w:rPr>
        <w:t>说明</w:t>
      </w:r>
      <w:r>
        <w:rPr>
          <w:rFonts w:eastAsia="仿宋_GB2312"/>
          <w:sz w:val="28"/>
          <w:szCs w:val="28"/>
        </w:rPr>
        <w:t>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苹方-简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703020204020201"/>
    <w:charset w:val="86"/>
    <w:family w:val="auto"/>
    <w:pitch w:val="default"/>
    <w:sig w:usb0="80000287" w:usb1="28CF3C52" w:usb2="00000016" w:usb3="00000000" w:csb0="0004001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EF4278"/>
    <w:rsid w:val="F7EF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Office_3.8.0.6081_F1E327BC-269C-435d-A152-05C5408002CA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2022-05-26T09:40:00Z</dcterms:created>
  <dc:creator>user</dc:creator>
  <cp:lastModifiedBy>user</cp:lastModifiedBy>
  <dcterms:modified xsi:type="dcterms:W3CDTF">2022-05-26T09:42:35Z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2052-3.8.0.6081</vt:lpwstr>
  </property>
</Properties>
</file>