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="210" w:afterAutospacing="0" w:line="21" w:lineRule="atLeast"/>
        <w:jc w:val="center"/>
        <w:rPr>
          <w:rFonts w:hint="default" w:ascii="Microsoft YaHei UI" w:hAnsi="Microsoft YaHei UI" w:eastAsia="Microsoft YaHei UI" w:cs="Microsoft YaHei UI"/>
          <w:spacing w:val="8"/>
          <w:sz w:val="24"/>
          <w:szCs w:val="24"/>
          <w:shd w:val="clear" w:color="auto" w:fill="FFFFFF"/>
        </w:rPr>
      </w:pPr>
      <w:r>
        <w:rPr>
          <w:rFonts w:hint="eastAsia" w:ascii="Microsoft YaHei UI" w:hAnsi="Microsoft YaHei UI" w:eastAsia="Microsoft YaHei UI" w:cs="Microsoft YaHei UI"/>
          <w:spacing w:val="8"/>
          <w:sz w:val="33"/>
          <w:szCs w:val="33"/>
          <w:shd w:val="clear" w:color="auto" w:fill="FFFFFF"/>
        </w:rPr>
        <w:t>关于</w:t>
      </w:r>
      <w:r>
        <w:rPr>
          <w:rFonts w:hint="eastAsia" w:ascii="Microsoft YaHei UI" w:hAnsi="Microsoft YaHei UI" w:eastAsia="Microsoft YaHei UI" w:cs="Microsoft YaHei UI"/>
          <w:spacing w:val="8"/>
          <w:sz w:val="33"/>
          <w:szCs w:val="33"/>
          <w:shd w:val="clear" w:color="auto" w:fill="FFFFFF"/>
          <w:lang w:val="en-US" w:eastAsia="zh-CN"/>
        </w:rPr>
        <w:t>征集</w:t>
      </w:r>
      <w:r>
        <w:rPr>
          <w:rFonts w:hint="eastAsia" w:ascii="Microsoft YaHei UI" w:hAnsi="Microsoft YaHei UI" w:eastAsia="Microsoft YaHei UI" w:cs="Microsoft YaHei UI"/>
          <w:spacing w:val="8"/>
          <w:sz w:val="33"/>
          <w:szCs w:val="33"/>
          <w:shd w:val="clear" w:color="auto" w:fill="FFFFFF"/>
        </w:rPr>
        <w:t>工业互联网产业联盟</w:t>
      </w:r>
      <w:r>
        <w:rPr>
          <w:rFonts w:hint="eastAsia" w:ascii="Microsoft YaHei UI" w:hAnsi="Microsoft YaHei UI" w:eastAsia="Microsoft YaHei UI" w:cs="Microsoft YaHei UI"/>
          <w:spacing w:val="8"/>
          <w:sz w:val="33"/>
          <w:szCs w:val="33"/>
          <w:shd w:val="clear" w:color="auto" w:fill="FFFFFF"/>
          <w:lang w:val="en-US" w:eastAsia="zh-CN"/>
        </w:rPr>
        <w:t>2024年明星</w:t>
      </w:r>
      <w:r>
        <w:rPr>
          <w:rFonts w:ascii="Microsoft YaHei UI" w:hAnsi="Microsoft YaHei UI" w:eastAsia="Microsoft YaHei UI" w:cs="Microsoft YaHei UI"/>
          <w:spacing w:val="8"/>
          <w:sz w:val="33"/>
          <w:szCs w:val="33"/>
          <w:shd w:val="clear" w:color="auto" w:fill="FFFFFF"/>
        </w:rPr>
        <w:t>测试床</w:t>
      </w:r>
      <w:r>
        <w:rPr>
          <w:rFonts w:hint="eastAsia" w:ascii="Microsoft YaHei UI" w:hAnsi="Microsoft YaHei UI" w:eastAsia="Microsoft YaHei UI" w:cs="Microsoft YaHei UI"/>
          <w:spacing w:val="8"/>
          <w:sz w:val="33"/>
          <w:szCs w:val="33"/>
          <w:shd w:val="clear" w:color="auto" w:fill="FFFFFF"/>
          <w:lang w:val="en-US" w:eastAsia="zh-CN"/>
        </w:rPr>
        <w:t>的</w:t>
      </w:r>
      <w:r>
        <w:rPr>
          <w:rFonts w:ascii="Microsoft YaHei UI" w:hAnsi="Microsoft YaHei UI" w:eastAsia="Microsoft YaHei UI" w:cs="Microsoft YaHei UI"/>
          <w:spacing w:val="8"/>
          <w:sz w:val="33"/>
          <w:szCs w:val="33"/>
          <w:shd w:val="clear" w:color="auto" w:fill="FFFFFF"/>
        </w:rPr>
        <w:t>通知</w:t>
      </w:r>
    </w:p>
    <w:p>
      <w:pPr>
        <w:pStyle w:val="5"/>
        <w:widowControl/>
        <w:spacing w:beforeAutospacing="0" w:afterAutospacing="0"/>
        <w:ind w:firstLine="420"/>
        <w:jc w:val="both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各有关单位：</w:t>
      </w:r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工业互联网产业联盟(以下简称“联盟/AII”)拟于202</w:t>
      </w:r>
      <w:r>
        <w:rPr>
          <w:rFonts w:hint="eastAsia" w:ascii="微软雅黑" w:hAnsi="微软雅黑" w:eastAsia="微软雅黑" w:cs="微软雅黑"/>
          <w:lang w:val="en-US" w:eastAsia="zh-CN"/>
        </w:rPr>
        <w:t>4</w:t>
      </w:r>
      <w:r>
        <w:rPr>
          <w:rFonts w:hint="eastAsia" w:ascii="微软雅黑" w:hAnsi="微软雅黑" w:eastAsia="微软雅黑" w:cs="微软雅黑"/>
        </w:rPr>
        <w:t>年</w:t>
      </w:r>
      <w:r>
        <w:rPr>
          <w:rFonts w:hint="eastAsia" w:ascii="微软雅黑" w:hAnsi="微软雅黑" w:eastAsia="微软雅黑" w:cs="微软雅黑"/>
          <w:lang w:val="en-US" w:eastAsia="zh-CN"/>
        </w:rPr>
        <w:t>9</w:t>
      </w:r>
      <w:r>
        <w:rPr>
          <w:rFonts w:hint="eastAsia" w:ascii="微软雅黑" w:hAnsi="微软雅黑" w:eastAsia="微软雅黑" w:cs="微软雅黑"/>
        </w:rPr>
        <w:t>月中旬在北京举办工业互联网明星测试床评审会。现邀请</w:t>
      </w:r>
      <w:r>
        <w:rPr>
          <w:rFonts w:hint="eastAsia" w:ascii="微软雅黑" w:hAnsi="微软雅黑" w:eastAsia="微软雅黑" w:cs="微软雅黑"/>
          <w:lang w:val="en-US" w:eastAsia="zh-CN"/>
        </w:rPr>
        <w:t>2021年以来</w:t>
      </w:r>
      <w:r>
        <w:rPr>
          <w:rFonts w:hint="eastAsia" w:ascii="微软雅黑" w:hAnsi="微软雅黑" w:eastAsia="微软雅黑" w:cs="微软雅黑"/>
        </w:rPr>
        <w:t>已在联盟立项和结题的测试床项目到现场进行宣讲，联盟测试床将根据报名情况进行初选，活动现场邀请重量级专家出席，进行现场点评及打分。联盟将基于本次活动专家意见，</w:t>
      </w:r>
      <w:r>
        <w:rPr>
          <w:rFonts w:hint="eastAsia" w:ascii="微软雅黑" w:hAnsi="微软雅黑" w:eastAsia="微软雅黑" w:cs="微软雅黑"/>
          <w:lang w:val="en-US" w:eastAsia="zh-CN"/>
        </w:rPr>
        <w:t>评</w:t>
      </w:r>
      <w:r>
        <w:rPr>
          <w:rFonts w:hint="eastAsia" w:ascii="微软雅黑" w:hAnsi="微软雅黑" w:eastAsia="微软雅黑" w:cs="微软雅黑"/>
        </w:rPr>
        <w:t>选出工业互联网明星测试床，并作为联盟重大成果在大会发布。</w:t>
      </w:r>
      <w:bookmarkStart w:id="0" w:name="_GoBack"/>
      <w:bookmarkEnd w:id="0"/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请有意参与于202</w:t>
      </w:r>
      <w:r>
        <w:rPr>
          <w:rFonts w:hint="eastAsia" w:ascii="微软雅黑" w:hAnsi="微软雅黑" w:eastAsia="微软雅黑" w:cs="微软雅黑"/>
          <w:lang w:val="en-US" w:eastAsia="zh-CN"/>
        </w:rPr>
        <w:t>4</w:t>
      </w:r>
      <w:r>
        <w:rPr>
          <w:rFonts w:hint="eastAsia" w:ascii="微软雅黑" w:hAnsi="微软雅黑" w:eastAsia="微软雅黑" w:cs="微软雅黑"/>
        </w:rPr>
        <w:t>年</w:t>
      </w:r>
      <w:r>
        <w:rPr>
          <w:rFonts w:hint="eastAsia" w:ascii="微软雅黑" w:hAnsi="微软雅黑" w:eastAsia="微软雅黑" w:cs="微软雅黑"/>
          <w:lang w:val="en-US" w:eastAsia="zh-CN"/>
        </w:rPr>
        <w:t>9</w:t>
      </w:r>
      <w:r>
        <w:rPr>
          <w:rFonts w:hint="eastAsia" w:ascii="微软雅黑" w:hAnsi="微软雅黑" w:eastAsia="微软雅黑" w:cs="微软雅黑"/>
        </w:rPr>
        <w:t>月</w:t>
      </w:r>
      <w:r>
        <w:rPr>
          <w:rFonts w:hint="eastAsia" w:ascii="微软雅黑" w:hAnsi="微软雅黑" w:eastAsia="微软雅黑" w:cs="微软雅黑"/>
          <w:lang w:val="en-US" w:eastAsia="zh-CN"/>
        </w:rPr>
        <w:t>3</w:t>
      </w:r>
      <w:r>
        <w:rPr>
          <w:rFonts w:hint="eastAsia" w:ascii="微软雅黑" w:hAnsi="微软雅黑" w:eastAsia="微软雅黑" w:cs="微软雅黑"/>
        </w:rPr>
        <w:t>日前反馈至联盟秘书处。联系人：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"mailto:闫霞010-62305887/aii@caict.ac.cn"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</w:rPr>
        <w:t>闫霞010-62305887/aii@caict.ac.cn</w:t>
      </w:r>
      <w:r>
        <w:rPr>
          <w:rFonts w:hint="eastAsia" w:ascii="微软雅黑" w:hAnsi="微软雅黑" w:eastAsia="微软雅黑" w:cs="微软雅黑"/>
        </w:rPr>
        <w:fldChar w:fldCharType="end"/>
      </w:r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微软雅黑" w:hAnsi="微软雅黑" w:eastAsia="微软雅黑" w:cs="微软雅黑"/>
        </w:rPr>
      </w:pPr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微软雅黑" w:hAnsi="微软雅黑" w:eastAsia="微软雅黑" w:cs="微软雅黑"/>
        </w:rPr>
      </w:pPr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附件</w:t>
      </w:r>
      <w:r>
        <w:rPr>
          <w:rFonts w:hint="eastAsia" w:ascii="微软雅黑" w:hAnsi="微软雅黑" w:eastAsia="微软雅黑" w:cs="微软雅黑"/>
          <w:lang w:val="en-US" w:eastAsia="zh-CN"/>
        </w:rPr>
        <w:t>1：</w:t>
      </w:r>
      <w:r>
        <w:rPr>
          <w:rFonts w:hint="eastAsia" w:ascii="微软雅黑" w:hAnsi="微软雅黑" w:eastAsia="微软雅黑" w:cs="微软雅黑"/>
        </w:rPr>
        <w:t>工业互联网明星测试床评价要素</w:t>
      </w:r>
    </w:p>
    <w:p>
      <w:pPr>
        <w:pStyle w:val="5"/>
        <w:widowControl/>
        <w:spacing w:beforeAutospacing="0" w:afterAutospacing="0"/>
        <w:ind w:firstLine="420"/>
        <w:jc w:val="both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附件2：明星测试床ppt</w:t>
      </w:r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br w:type="page"/>
      </w:r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附件</w:t>
      </w:r>
      <w:r>
        <w:rPr>
          <w:rFonts w:hint="eastAsia" w:ascii="微软雅黑" w:hAnsi="微软雅黑" w:eastAsia="微软雅黑" w:cs="微软雅黑"/>
          <w:lang w:val="en-US" w:eastAsia="zh-CN"/>
        </w:rPr>
        <w:t>1</w:t>
      </w:r>
      <w:r>
        <w:rPr>
          <w:rFonts w:hint="eastAsia" w:ascii="微软雅黑" w:hAnsi="微软雅黑" w:eastAsia="微软雅黑" w:cs="微软雅黑"/>
        </w:rPr>
        <w:t>:工业互联网明星测试床评价要素</w:t>
      </w:r>
    </w:p>
    <w:tbl>
      <w:tblPr>
        <w:tblStyle w:val="13"/>
        <w:tblW w:w="87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2"/>
        <w:gridCol w:w="63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评价要素</w:t>
            </w: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评审因素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4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测试床创新性、自主研发性、可复制性</w:t>
            </w: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1、技术/商业模式在行业中的创新价值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4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2、技术/方案的自主研发性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472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3、是否具有广泛适用性，未来可扩展复制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方案开放性</w:t>
            </w: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4、测试床，是否具备开放性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247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AII工业互联网总体架构关联性</w:t>
            </w: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5、是否符合AII体系架构，是否对AII架构做有效的补充。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472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6、是否符合安全框架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2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测试验证全面性</w:t>
            </w:r>
          </w:p>
        </w:tc>
        <w:tc>
          <w:tcPr>
            <w:tcW w:w="6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7、对技术/方案中涉及到的设备单元、信息系统、应用场景等的全面验证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247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交付件和成功标准明确</w:t>
            </w:r>
          </w:p>
        </w:tc>
        <w:tc>
          <w:tcPr>
            <w:tcW w:w="6308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8、测试床提案应该明确具体可交付的产品，能够被评估的有形的资产；提供确切的可以决定测试床 的成功标准，以及是否合理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测试床应用商业场景、商业价值、社会价值</w:t>
            </w:r>
          </w:p>
        </w:tc>
        <w:tc>
          <w:tcPr>
            <w:tcW w:w="6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9、行业痛点是否明确，是否能有效解决痛点问题/水平技术可解决的问题是否明确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7" w:hRule="atLeast"/>
        </w:trPr>
        <w:tc>
          <w:tcPr>
            <w:tcW w:w="2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</w:p>
        </w:tc>
        <w:tc>
          <w:tcPr>
            <w:tcW w:w="6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10、经济效益：是否能够在大范围内产生具体的经济影响；商业价值描述是否清晰(例如：解决目前的商业痛点---提高效率、降低成本等等和/或者能够挖掘潜力开拓新的市场)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2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</w:p>
        </w:tc>
        <w:tc>
          <w:tcPr>
            <w:tcW w:w="6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11、社会效益：能否在一定范围内产生社会影响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(例如：节能环保、解决社会问题、产生较好的社会影响等)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472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专利或标准文稿</w:t>
            </w:r>
          </w:p>
        </w:tc>
        <w:tc>
          <w:tcPr>
            <w:tcW w:w="6308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12、是否有专利和标准化文稿产出</w:t>
            </w:r>
          </w:p>
        </w:tc>
      </w:tr>
    </w:tbl>
    <w:p>
      <w:pPr>
        <w:pStyle w:val="5"/>
        <w:widowControl/>
        <w:spacing w:beforeAutospacing="0" w:afterAutospacing="0"/>
        <w:ind w:firstLine="420"/>
        <w:jc w:val="both"/>
        <w:rPr>
          <w:rFonts w:hint="eastAsia" w:ascii="仿宋_GB2312" w:hAnsi="仿宋_GB2312" w:eastAsia="仿宋_GB2312" w:cs="仿宋_GB2312"/>
        </w:rPr>
      </w:pPr>
    </w:p>
    <w:p>
      <w:pPr>
        <w:pStyle w:val="5"/>
        <w:widowControl/>
        <w:spacing w:beforeAutospacing="0" w:afterAutospacing="0"/>
        <w:ind w:firstLine="420"/>
        <w:jc w:val="both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4ZDU0NTk0NWFlZTcwNzYwNjMxYTM1YTJjZWM4YzkifQ=="/>
  </w:docVars>
  <w:rsids>
    <w:rsidRoot w:val="01912747"/>
    <w:rsid w:val="000A6266"/>
    <w:rsid w:val="001673F2"/>
    <w:rsid w:val="001A4DF8"/>
    <w:rsid w:val="00232A2C"/>
    <w:rsid w:val="002A1AE8"/>
    <w:rsid w:val="002B7DDA"/>
    <w:rsid w:val="0031574A"/>
    <w:rsid w:val="00567B13"/>
    <w:rsid w:val="00610003"/>
    <w:rsid w:val="0086282A"/>
    <w:rsid w:val="008B5C81"/>
    <w:rsid w:val="00A323AE"/>
    <w:rsid w:val="00A518E2"/>
    <w:rsid w:val="00A71B60"/>
    <w:rsid w:val="00AD672F"/>
    <w:rsid w:val="00B63E48"/>
    <w:rsid w:val="00B66BE8"/>
    <w:rsid w:val="00BB2083"/>
    <w:rsid w:val="00EB2D65"/>
    <w:rsid w:val="00F00E1F"/>
    <w:rsid w:val="01912747"/>
    <w:rsid w:val="0D27589B"/>
    <w:rsid w:val="168801BF"/>
    <w:rsid w:val="1A260BF4"/>
    <w:rsid w:val="1F617832"/>
    <w:rsid w:val="230F1290"/>
    <w:rsid w:val="25B93F91"/>
    <w:rsid w:val="2D2E332F"/>
    <w:rsid w:val="49846CC0"/>
    <w:rsid w:val="52B87DC4"/>
    <w:rsid w:val="599F7B12"/>
    <w:rsid w:val="5A532192"/>
    <w:rsid w:val="5CDE456C"/>
    <w:rsid w:val="5D7440F8"/>
    <w:rsid w:val="5F4101F1"/>
    <w:rsid w:val="71D4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Huawei Technologies Co., Ltd.</Company>
  <Pages>3</Pages>
  <Words>715</Words>
  <Characters>771</Characters>
  <Lines>11</Lines>
  <Paragraphs>3</Paragraphs>
  <TotalTime>26</TotalTime>
  <ScaleCrop>false</ScaleCrop>
  <LinksUpToDate>false</LinksUpToDate>
  <CharactersWithSpaces>772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2024-04-22T02:19:00Z</dcterms:created>
  <dc:creator>KissCat</dc:creator>
  <cp:lastModifiedBy>盐巴</cp:lastModifiedBy>
  <dcterms:modified xsi:type="dcterms:W3CDTF">2024-08-12T05:40:48Z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F29EE39D9835495E8BEC3504B9B33B7C_13</vt:lpwstr>
  </property>
  <property fmtid="{D5CDD505-2E9C-101B-9397-08002B2CF9AE}" pid="4" name="_2015_ms_pID_725343">
    <vt:lpwstr>(3)icRnn0f+CKQ/BVSMElY6aCIddlKdGlAtgsfgRsfzWrfsudvorPAdeW4xSr1iBS+mCvQTNgIi
WacSuJmEx6Jsnakedo8cNGJPC7xTj7pnFyCU8zaeX4Ff4SaFksCE49c9ysUa2DC+vIY4cUQe
eks6Usr+h4oTKb0yHG1qNOs++Law223j+9r/CL0FEseMGBjVQjM29lw7zglYbp+phYqd48p4
mINzi/aJ6WRt7p1uH2</vt:lpwstr>
  </property>
  <property fmtid="{D5CDD505-2E9C-101B-9397-08002B2CF9AE}" pid="5" name="_2015_ms_pID_7253431">
    <vt:lpwstr>sbfhw7BmrhW660A3dNWjR9XTNh9rX3ETchfVvrod0BRkC92FCfcGEZ
QnsP0DLDO6CIfRkKFOiw8RgEzxwQEV6pFwTTRY5S6mfETiMqvMmj8X8sSEOVRhFitC7uQ/dz
CE3IA8b1PYkCleXqrrKAt/Ak49CFdcXVtVRzECKUjjaZkdpw/cvDeEyYN3Y5Bem6PzKDgCLx
HdDFaPT55AuGaRGy/tkzEd9LJssgIEz6lQZA</vt:lpwstr>
  </property>
  <property fmtid="{D5CDD505-2E9C-101B-9397-08002B2CF9AE}" pid="6" name="_2015_ms_pID_7253432">
    <vt:lpwstr>LzQZNPv+Lg9Pyzasyo0i5Zc=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1713792771</vt:lpwstr>
  </property>
</Properties>
</file>